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0E1F39" w:rsidP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="00C65939">
        <w:rPr>
          <w:rFonts w:ascii="Times New Roman" w:hAnsi="Times New Roman"/>
          <w:sz w:val="24"/>
          <w:szCs w:val="24"/>
          <w:lang w:val="pl-PL"/>
        </w:rPr>
        <w:t>T</w:t>
      </w:r>
      <w:r w:rsidRPr="00B40BEB">
        <w:rPr>
          <w:rFonts w:ascii="Times New Roman" w:hAnsi="Times New Roman"/>
          <w:sz w:val="24"/>
          <w:szCs w:val="24"/>
          <w:lang w:val="pl-PL"/>
        </w:rPr>
        <w:t>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</w:t>
      </w:r>
      <w:r w:rsidR="00C23AC7">
        <w:rPr>
          <w:rFonts w:ascii="Times New Roman" w:hAnsi="Times New Roman"/>
          <w:sz w:val="24"/>
        </w:rPr>
        <w:t>Zagrebu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C23AC7" w:rsidRPr="001F2CF3">
        <w:rPr>
          <w:rFonts w:ascii="Times New Roman" w:hAnsi="Times New Roman"/>
          <w:b/>
          <w:sz w:val="24"/>
          <w:szCs w:val="24"/>
          <w:lang w:val="pl-PL"/>
        </w:rPr>
        <w:t xml:space="preserve">St – </w:t>
      </w:r>
      <w:r w:rsidR="00302F6A">
        <w:rPr>
          <w:rFonts w:ascii="Times New Roman" w:hAnsi="Times New Roman"/>
          <w:b/>
          <w:sz w:val="24"/>
          <w:szCs w:val="24"/>
          <w:lang w:val="pl-PL"/>
        </w:rPr>
        <w:t>1358</w:t>
      </w:r>
      <w:r w:rsidR="00C23AC7" w:rsidRPr="001F2CF3">
        <w:rPr>
          <w:rFonts w:ascii="Times New Roman" w:hAnsi="Times New Roman"/>
          <w:b/>
          <w:sz w:val="24"/>
          <w:szCs w:val="24"/>
          <w:lang w:val="pl-PL"/>
        </w:rPr>
        <w:t>/1</w:t>
      </w:r>
      <w:r w:rsidR="00880A42">
        <w:rPr>
          <w:rFonts w:ascii="Times New Roman" w:hAnsi="Times New Roman"/>
          <w:b/>
          <w:sz w:val="24"/>
          <w:szCs w:val="24"/>
          <w:lang w:val="pl-PL"/>
        </w:rPr>
        <w:t>3</w:t>
      </w:r>
    </w:p>
    <w:p w:rsidR="001F2CF3" w:rsidRDefault="00302F6A" w:rsidP="000E1F3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pl-PL"/>
        </w:rPr>
        <w:t>GRAĐENJE PETKOVIĆ</w:t>
      </w:r>
      <w:r w:rsidR="00C23AC7" w:rsidRPr="001F2CF3">
        <w:rPr>
          <w:rFonts w:ascii="Times New Roman" w:hAnsi="Times New Roman"/>
          <w:b/>
          <w:sz w:val="24"/>
          <w:szCs w:val="24"/>
          <w:lang w:val="pl-PL"/>
        </w:rPr>
        <w:t xml:space="preserve"> d.o.o. – u stečaju</w:t>
      </w:r>
      <w:r w:rsidR="001F2CF3">
        <w:rPr>
          <w:rFonts w:ascii="Times New Roman" w:hAnsi="Times New Roman"/>
          <w:b/>
          <w:sz w:val="24"/>
          <w:szCs w:val="24"/>
          <w:lang w:val="pl-PL"/>
        </w:rPr>
        <w:t xml:space="preserve">, OIB: </w:t>
      </w:r>
      <w:r>
        <w:rPr>
          <w:rFonts w:ascii="Times New Roman" w:hAnsi="Times New Roman"/>
          <w:b/>
          <w:sz w:val="24"/>
          <w:szCs w:val="24"/>
          <w:lang w:val="pl-PL"/>
        </w:rPr>
        <w:t>28562617148</w:t>
      </w:r>
      <w:r w:rsidR="001F2CF3">
        <w:rPr>
          <w:rFonts w:ascii="Times New Roman" w:hAnsi="Times New Roman"/>
          <w:b/>
          <w:sz w:val="24"/>
          <w:szCs w:val="24"/>
        </w:rPr>
        <w:t>,</w:t>
      </w:r>
    </w:p>
    <w:p w:rsidR="000E1F39" w:rsidRPr="001F2CF3" w:rsidRDefault="00302F6A" w:rsidP="000E1F39">
      <w:pPr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Sesvete, Celestina Medovića 3</w:t>
      </w:r>
    </w:p>
    <w:p w:rsidR="000E1F39" w:rsidRPr="001F2CF3" w:rsidRDefault="000E1F39" w:rsidP="000E1F39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</w:t>
      </w:r>
      <w:r w:rsidR="00302F6A">
        <w:rPr>
          <w:rFonts w:ascii="Times New Roman" w:hAnsi="Times New Roman"/>
          <w:sz w:val="24"/>
          <w:szCs w:val="24"/>
          <w:lang w:val="pl-PL"/>
        </w:rPr>
        <w:t xml:space="preserve">do </w:t>
      </w:r>
      <w:r w:rsidR="005822FE">
        <w:rPr>
          <w:rFonts w:ascii="Times New Roman" w:hAnsi="Times New Roman"/>
          <w:sz w:val="24"/>
          <w:szCs w:val="24"/>
          <w:lang w:val="pl-PL"/>
        </w:rPr>
        <w:t>4. studenog</w:t>
      </w:r>
      <w:r w:rsidR="00C60875">
        <w:rPr>
          <w:rFonts w:ascii="Times New Roman" w:hAnsi="Times New Roman"/>
          <w:sz w:val="24"/>
          <w:szCs w:val="24"/>
          <w:lang w:val="pl-PL"/>
        </w:rPr>
        <w:t xml:space="preserve"> 201</w:t>
      </w:r>
      <w:r w:rsidR="00302F6A">
        <w:rPr>
          <w:rFonts w:ascii="Times New Roman" w:hAnsi="Times New Roman"/>
          <w:sz w:val="24"/>
          <w:szCs w:val="24"/>
          <w:lang w:val="pl-PL"/>
        </w:rPr>
        <w:t>6</w:t>
      </w:r>
      <w:r w:rsidR="00C60875">
        <w:rPr>
          <w:rFonts w:ascii="Times New Roman" w:hAnsi="Times New Roman"/>
          <w:sz w:val="24"/>
          <w:szCs w:val="24"/>
          <w:lang w:val="pl-PL"/>
        </w:rPr>
        <w:t>.</w:t>
      </w:r>
    </w:p>
    <w:p w:rsidR="00922CE3" w:rsidRDefault="00412BFE" w:rsidP="00302F6A">
      <w:pPr>
        <w:jc w:val="both"/>
        <w:rPr>
          <w:rFonts w:ascii="Times New Roman" w:hAnsi="Times New Roman"/>
          <w:sz w:val="24"/>
          <w:szCs w:val="24"/>
        </w:rPr>
      </w:pPr>
      <w:r w:rsidRPr="00302F6A">
        <w:rPr>
          <w:rFonts w:ascii="Times New Roman" w:hAnsi="Times New Roman"/>
          <w:sz w:val="24"/>
          <w:szCs w:val="24"/>
        </w:rPr>
        <w:t xml:space="preserve">Stečajni dužnik je u svom vlasništvu </w:t>
      </w:r>
      <w:r w:rsidR="00302F6A" w:rsidRPr="00302F6A">
        <w:rPr>
          <w:rFonts w:ascii="Times New Roman" w:hAnsi="Times New Roman"/>
          <w:sz w:val="24"/>
          <w:szCs w:val="24"/>
        </w:rPr>
        <w:t xml:space="preserve">nije </w:t>
      </w:r>
      <w:r w:rsidRPr="00302F6A">
        <w:rPr>
          <w:rFonts w:ascii="Times New Roman" w:hAnsi="Times New Roman"/>
          <w:sz w:val="24"/>
          <w:szCs w:val="24"/>
        </w:rPr>
        <w:t xml:space="preserve">imao  pokretnine, </w:t>
      </w:r>
      <w:r w:rsidR="00302F6A" w:rsidRPr="00302F6A">
        <w:rPr>
          <w:rFonts w:ascii="Times New Roman" w:hAnsi="Times New Roman"/>
          <w:sz w:val="24"/>
          <w:szCs w:val="24"/>
        </w:rPr>
        <w:t xml:space="preserve">te </w:t>
      </w:r>
      <w:r w:rsidR="00302F6A">
        <w:rPr>
          <w:rFonts w:ascii="Times New Roman" w:hAnsi="Times New Roman"/>
          <w:sz w:val="24"/>
          <w:szCs w:val="24"/>
        </w:rPr>
        <w:t>sam</w:t>
      </w:r>
      <w:r w:rsidR="00302F6A" w:rsidRPr="00302F6A">
        <w:rPr>
          <w:rFonts w:ascii="Times New Roman" w:hAnsi="Times New Roman"/>
          <w:sz w:val="24"/>
          <w:szCs w:val="24"/>
        </w:rPr>
        <w:t xml:space="preserve"> dostav</w:t>
      </w:r>
      <w:r w:rsidR="00302F6A">
        <w:rPr>
          <w:rFonts w:ascii="Times New Roman" w:hAnsi="Times New Roman"/>
          <w:sz w:val="24"/>
          <w:szCs w:val="24"/>
        </w:rPr>
        <w:t>ila</w:t>
      </w:r>
      <w:r w:rsidR="00302F6A" w:rsidRPr="00302F6A">
        <w:rPr>
          <w:rFonts w:ascii="Times New Roman" w:hAnsi="Times New Roman"/>
          <w:sz w:val="24"/>
          <w:szCs w:val="24"/>
        </w:rPr>
        <w:t xml:space="preserve"> Uvjerenje Policijske uprave Zagrebačke iz kojeg je razvidno da dužnik nije evidentiran kao vlasnik vozila, obzirom da su vozila odjavljena 2012.g.</w:t>
      </w:r>
    </w:p>
    <w:p w:rsidR="00302F6A" w:rsidRPr="00922CE3" w:rsidRDefault="00302F6A" w:rsidP="00302F6A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030F1E" w:rsidRPr="00030F1E" w:rsidRDefault="00601FA3" w:rsidP="00030F1E">
      <w:pPr>
        <w:jc w:val="both"/>
        <w:rPr>
          <w:rFonts w:ascii="Times New Roman" w:hAnsi="Times New Roman"/>
          <w:sz w:val="24"/>
          <w:szCs w:val="24"/>
        </w:rPr>
      </w:pPr>
      <w:r w:rsidRPr="00030F1E">
        <w:rPr>
          <w:rFonts w:ascii="Times New Roman" w:hAnsi="Times New Roman"/>
          <w:sz w:val="24"/>
          <w:szCs w:val="24"/>
        </w:rPr>
        <w:t>Stečajni dužnik u svom vlasništvu posjeduje nekretnin</w:t>
      </w:r>
      <w:r w:rsidR="00030F1E" w:rsidRPr="00030F1E">
        <w:rPr>
          <w:rFonts w:ascii="Times New Roman" w:hAnsi="Times New Roman"/>
          <w:sz w:val="24"/>
          <w:szCs w:val="24"/>
        </w:rPr>
        <w:t>e</w:t>
      </w:r>
      <w:r w:rsidRPr="00030F1E">
        <w:rPr>
          <w:rFonts w:ascii="Times New Roman" w:hAnsi="Times New Roman"/>
          <w:sz w:val="24"/>
          <w:szCs w:val="24"/>
        </w:rPr>
        <w:t xml:space="preserve"> </w:t>
      </w:r>
      <w:r w:rsidR="00030F1E" w:rsidRPr="00030F1E">
        <w:rPr>
          <w:rFonts w:ascii="Times New Roman" w:hAnsi="Times New Roman"/>
          <w:sz w:val="24"/>
          <w:szCs w:val="24"/>
        </w:rPr>
        <w:t xml:space="preserve">kako slijedi: </w:t>
      </w:r>
    </w:p>
    <w:p w:rsidR="00030F1E" w:rsidRPr="00030F1E" w:rsidRDefault="00030F1E" w:rsidP="00030F1E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0F1E">
        <w:rPr>
          <w:rFonts w:ascii="Times New Roman" w:hAnsi="Times New Roman"/>
          <w:sz w:val="24"/>
          <w:szCs w:val="24"/>
        </w:rPr>
        <w:t xml:space="preserve">nekretnine koja se nalazi u STAMBENO POSLOVNOJ ZGRADI BR. 24 GROBNIČKA SA 50,9 ČHV ILI 183 M2 I DVORIŠTE SA 45,0 ČHV ILI 162 M2, ukupne površine 345 m2, a koja </w:t>
      </w:r>
      <w:r w:rsidRPr="001964BB">
        <w:rPr>
          <w:rFonts w:ascii="Times New Roman" w:hAnsi="Times New Roman"/>
          <w:sz w:val="24"/>
          <w:szCs w:val="24"/>
        </w:rPr>
        <w:t>nekretnina u naravi predstavlja dvosobni stan na II katu u površini od 49,57 čm 11. ETAŽA 686/10000, sve upisano u zk.</w:t>
      </w:r>
      <w:r w:rsidRPr="00030F1E">
        <w:rPr>
          <w:rFonts w:ascii="Times New Roman" w:hAnsi="Times New Roman"/>
          <w:sz w:val="24"/>
          <w:szCs w:val="24"/>
        </w:rPr>
        <w:t>ul.b</w:t>
      </w:r>
      <w:r w:rsidR="001964BB">
        <w:rPr>
          <w:rFonts w:ascii="Times New Roman" w:hAnsi="Times New Roman"/>
          <w:sz w:val="24"/>
          <w:szCs w:val="24"/>
        </w:rPr>
        <w:t>r</w:t>
      </w:r>
      <w:r w:rsidRPr="00030F1E">
        <w:rPr>
          <w:rFonts w:ascii="Times New Roman" w:hAnsi="Times New Roman"/>
          <w:sz w:val="24"/>
          <w:szCs w:val="24"/>
        </w:rPr>
        <w:t xml:space="preserve">. 50069 poduložak br. 11 k.o. GRAD ZAGREB. </w:t>
      </w:r>
      <w:r>
        <w:rPr>
          <w:rFonts w:ascii="Times New Roman" w:hAnsi="Times New Roman"/>
          <w:sz w:val="24"/>
          <w:szCs w:val="24"/>
        </w:rPr>
        <w:t>Na temelju odluke Skupštine vjerovnika, predmetna nekretnina se prodaje u ovrsi. Obzirom da su započete radnje prije stupanja na snagu novog Stečajnog zakona, Sud koji provodi ovrhu se nije proglasio nenadležnim.</w:t>
      </w:r>
    </w:p>
    <w:p w:rsidR="001964BB" w:rsidRPr="001964BB" w:rsidRDefault="001964BB" w:rsidP="001964BB">
      <w:pPr>
        <w:pStyle w:val="Podnaslov"/>
        <w:ind w:left="720" w:right="566"/>
        <w:jc w:val="both"/>
        <w:rPr>
          <w:b/>
          <w:i/>
          <w:szCs w:val="24"/>
        </w:rPr>
      </w:pPr>
    </w:p>
    <w:p w:rsidR="001964BB" w:rsidRPr="001964BB" w:rsidRDefault="00030F1E" w:rsidP="001964BB">
      <w:pPr>
        <w:pStyle w:val="Podnaslov"/>
        <w:numPr>
          <w:ilvl w:val="0"/>
          <w:numId w:val="2"/>
        </w:numPr>
        <w:ind w:right="566"/>
        <w:jc w:val="both"/>
        <w:rPr>
          <w:szCs w:val="24"/>
        </w:rPr>
      </w:pPr>
      <w:r w:rsidRPr="00030F1E">
        <w:rPr>
          <w:szCs w:val="24"/>
        </w:rPr>
        <w:t xml:space="preserve">Nekretnine upisane u zk.ul.br. 3495 k.o. Novigrad, poduložak 4, 4. Etaža 792/10000 a koja u naravi predstavlja </w:t>
      </w:r>
      <w:r w:rsidRPr="001964BB">
        <w:rPr>
          <w:szCs w:val="24"/>
        </w:rPr>
        <w:t>poslovni prostor PP4 površine 210 m2 sa pripadajućim parkirnim mjestom P6 površine 12 m2</w:t>
      </w:r>
      <w:r w:rsidR="001964BB" w:rsidRPr="001964BB">
        <w:rPr>
          <w:szCs w:val="24"/>
        </w:rPr>
        <w:t xml:space="preserve">. </w:t>
      </w:r>
      <w:r w:rsidR="001964BB">
        <w:rPr>
          <w:szCs w:val="24"/>
        </w:rPr>
        <w:t>O</w:t>
      </w:r>
      <w:r w:rsidR="001964BB" w:rsidRPr="001964BB">
        <w:rPr>
          <w:szCs w:val="24"/>
        </w:rPr>
        <w:t xml:space="preserve">bzirom da su na predmetnoj nekretnini upisane tri ovrhe, koje su </w:t>
      </w:r>
      <w:r w:rsidR="001964BB">
        <w:rPr>
          <w:szCs w:val="24"/>
        </w:rPr>
        <w:t xml:space="preserve">upisane </w:t>
      </w:r>
      <w:r w:rsidR="001964BB" w:rsidRPr="001964BB">
        <w:rPr>
          <w:szCs w:val="24"/>
        </w:rPr>
        <w:t>tijekom posljednjih šezdeset</w:t>
      </w:r>
      <w:r w:rsidR="001964BB" w:rsidRPr="00D50C95">
        <w:rPr>
          <w:b/>
          <w:i/>
          <w:szCs w:val="24"/>
        </w:rPr>
        <w:t xml:space="preserve"> </w:t>
      </w:r>
      <w:r w:rsidR="001964BB" w:rsidRPr="001964BB">
        <w:rPr>
          <w:szCs w:val="24"/>
        </w:rPr>
        <w:t xml:space="preserve">dana prije podnošenja prijedloga za otvaranje stečajnog postupka ili nakon toga, </w:t>
      </w:r>
      <w:r w:rsidR="001964BB">
        <w:rPr>
          <w:szCs w:val="24"/>
        </w:rPr>
        <w:t>a na temelju čl. 97. Stečajnog zakona</w:t>
      </w:r>
      <w:r w:rsidR="001964BB" w:rsidRPr="001964BB">
        <w:rPr>
          <w:szCs w:val="24"/>
        </w:rPr>
        <w:t>, to pravo otvaranjem stečajnog postupka prestaje, odnosno postupak u tijeku se obustavlja.</w:t>
      </w:r>
      <w:r w:rsidR="001964BB">
        <w:rPr>
          <w:szCs w:val="24"/>
        </w:rPr>
        <w:t xml:space="preserve"> Na temelju navedenog, podneseni su prijedlozi za obustave ovrha i brisanje zabilježbi istih.  </w:t>
      </w:r>
    </w:p>
    <w:p w:rsidR="00030F1E" w:rsidRPr="00030F1E" w:rsidRDefault="00030F1E" w:rsidP="001964BB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030F1E" w:rsidRPr="001964BB" w:rsidRDefault="00030F1E" w:rsidP="00030F1E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nekretnine koje se nalaze</w:t>
      </w:r>
      <w:r w:rsidRPr="00030F1E">
        <w:rPr>
          <w:rFonts w:ascii="Times New Roman" w:hAnsi="Times New Roman"/>
          <w:sz w:val="24"/>
          <w:szCs w:val="24"/>
        </w:rPr>
        <w:t xml:space="preserve"> u STAMBENO POSLOVNOJ ZGRADI BR. 24 GROBNIČKA SA 50,9 ČHV ILI 183 M2 I DVORIŠTE SA 45,0 ČHV ILI 162 M2, ukupne površine 345 m2, a koja </w:t>
      </w:r>
      <w:r w:rsidRPr="001964BB">
        <w:rPr>
          <w:rFonts w:ascii="Times New Roman" w:hAnsi="Times New Roman"/>
          <w:sz w:val="24"/>
          <w:szCs w:val="24"/>
        </w:rPr>
        <w:t>nekretnina u naravi predstavlja 3. Etažu: garažu u podrumu s pripadajućim spremištem površine 13,15 m2 i nekretninu 7. Etaža: poslovni prostor u prizemlju s pripadajućim parkirnim mjestom u površini od 44, 70 m2, i 6. Etaža: poslovni prostor u prizemlju s pripadajućim spremištem S-8 i S-9 i pripadajućim parkirnim mjestom u površini od 52,49 m2, upisano u zk.zl.br. 50069  k.o. Grad Zagreb. Na predmetnim nekretninama je upisana fiducija u korist ZPM TEHNO d.o.o. Zagreb, Grobnička 24.</w:t>
      </w:r>
    </w:p>
    <w:p w:rsidR="00030F1E" w:rsidRPr="001964BB" w:rsidRDefault="00030F1E" w:rsidP="00030F1E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030F1E" w:rsidRDefault="00030F1E" w:rsidP="00601FA3">
      <w:pPr>
        <w:pStyle w:val="Textbody"/>
        <w:jc w:val="both"/>
      </w:pPr>
    </w:p>
    <w:p w:rsidR="00030F1E" w:rsidRDefault="00030F1E" w:rsidP="00601FA3">
      <w:pPr>
        <w:pStyle w:val="Textbody"/>
        <w:jc w:val="both"/>
      </w:pPr>
    </w:p>
    <w:p w:rsidR="00922CE3" w:rsidRPr="00922CE3" w:rsidRDefault="00922CE3" w:rsidP="00922CE3">
      <w:pPr>
        <w:ind w:left="360"/>
        <w:jc w:val="both"/>
        <w:rPr>
          <w:rFonts w:ascii="Times New Roman" w:hAnsi="Times New Roman"/>
          <w:color w:val="FF0000"/>
          <w:sz w:val="24"/>
          <w:szCs w:val="24"/>
          <w:lang w:val="pl-PL"/>
        </w:rPr>
      </w:pPr>
    </w:p>
    <w:p w:rsidR="000E1F39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0E1F39" w:rsidRDefault="00C60875" w:rsidP="00C60875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Stečajni upravitelj čeka odluku </w:t>
      </w:r>
      <w:r w:rsidR="00601FA3">
        <w:rPr>
          <w:rFonts w:ascii="Times New Roman" w:hAnsi="Times New Roman"/>
          <w:sz w:val="24"/>
          <w:szCs w:val="24"/>
          <w:lang w:val="pl-PL"/>
        </w:rPr>
        <w:t>u</w:t>
      </w:r>
      <w:r>
        <w:rPr>
          <w:rFonts w:ascii="Times New Roman" w:hAnsi="Times New Roman"/>
          <w:sz w:val="24"/>
          <w:szCs w:val="24"/>
          <w:lang w:val="pl-PL"/>
        </w:rPr>
        <w:t xml:space="preserve"> naprijed navedeno</w:t>
      </w:r>
      <w:r w:rsidR="00601FA3">
        <w:rPr>
          <w:rFonts w:ascii="Times New Roman" w:hAnsi="Times New Roman"/>
          <w:sz w:val="24"/>
          <w:szCs w:val="24"/>
          <w:lang w:val="pl-PL"/>
        </w:rPr>
        <w:t>m ovršnom postupku.</w:t>
      </w:r>
    </w:p>
    <w:p w:rsidR="00C60875" w:rsidRPr="00B40BEB" w:rsidRDefault="00C60875" w:rsidP="00C60875">
      <w:pPr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0E1F39" w:rsidRPr="00B40BEB" w:rsidRDefault="00C23AC7" w:rsidP="00C23AC7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Zagreb, </w:t>
      </w:r>
      <w:r w:rsidR="001F2CF3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8A2ED8">
        <w:rPr>
          <w:rFonts w:ascii="Times New Roman" w:hAnsi="Times New Roman"/>
          <w:sz w:val="24"/>
          <w:szCs w:val="24"/>
          <w:lang w:val="pl-PL"/>
        </w:rPr>
        <w:t>9.</w:t>
      </w:r>
      <w:r w:rsidR="001F2CF3">
        <w:rPr>
          <w:rFonts w:ascii="Times New Roman" w:hAnsi="Times New Roman"/>
          <w:sz w:val="24"/>
          <w:szCs w:val="24"/>
          <w:lang w:val="pl-PL"/>
        </w:rPr>
        <w:t>studeni 2015.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1F2CF3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601FA3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 xml:space="preserve">odv.Rajka Jagmarević </w:t>
      </w:r>
    </w:p>
    <w:p w:rsidR="00C61F72" w:rsidRPr="000E1F39" w:rsidRDefault="00C61F72">
      <w:pPr>
        <w:rPr>
          <w:lang w:val="pl-PL"/>
        </w:rPr>
      </w:pPr>
    </w:p>
    <w:sectPr w:rsidR="00C61F72" w:rsidRPr="000E1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A73EA0"/>
    <w:multiLevelType w:val="hybridMultilevel"/>
    <w:tmpl w:val="DCF43E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30F1E"/>
    <w:rsid w:val="000E1F39"/>
    <w:rsid w:val="001964BB"/>
    <w:rsid w:val="001F2CF3"/>
    <w:rsid w:val="00302F6A"/>
    <w:rsid w:val="00412BFE"/>
    <w:rsid w:val="00503CFC"/>
    <w:rsid w:val="005822FE"/>
    <w:rsid w:val="00601FA3"/>
    <w:rsid w:val="00701B4C"/>
    <w:rsid w:val="007B5E8C"/>
    <w:rsid w:val="008512FB"/>
    <w:rsid w:val="00880A42"/>
    <w:rsid w:val="008A2ED8"/>
    <w:rsid w:val="00922CE3"/>
    <w:rsid w:val="00C23AC7"/>
    <w:rsid w:val="00C60875"/>
    <w:rsid w:val="00C61F72"/>
    <w:rsid w:val="00C65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xtbody">
    <w:name w:val="Text body"/>
    <w:basedOn w:val="Normal"/>
    <w:rsid w:val="00412BFE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01FA3"/>
    <w:rPr>
      <w:rFonts w:ascii="Segoe UI" w:eastAsia="Calibri" w:hAnsi="Segoe UI" w:cs="Segoe UI"/>
      <w:sz w:val="18"/>
      <w:szCs w:val="18"/>
      <w:lang w:eastAsia="en-US"/>
    </w:rPr>
  </w:style>
  <w:style w:type="paragraph" w:styleId="Podnaslov">
    <w:name w:val="Subtitle"/>
    <w:basedOn w:val="Normal"/>
    <w:link w:val="PodnaslovChar"/>
    <w:qFormat/>
    <w:rsid w:val="001964BB"/>
    <w:pPr>
      <w:spacing w:after="0"/>
      <w:ind w:left="-284" w:right="-999"/>
    </w:pPr>
    <w:rPr>
      <w:rFonts w:ascii="Times New Roman" w:eastAsia="Times New Roman" w:hAnsi="Times New Roman"/>
      <w:sz w:val="24"/>
      <w:szCs w:val="20"/>
      <w:lang w:eastAsia="hr-HR"/>
    </w:rPr>
  </w:style>
  <w:style w:type="character" w:customStyle="1" w:styleId="PodnaslovChar">
    <w:name w:val="Podnaslov Char"/>
    <w:basedOn w:val="Zadanifontodlomka"/>
    <w:link w:val="Podnaslov"/>
    <w:rsid w:val="001964BB"/>
    <w:rPr>
      <w:rFonts w:ascii="Times New Roman" w:eastAsia="Times New Roman" w:hAnsi="Times New Roman" w:cs="Times New Roman"/>
      <w:sz w:val="24"/>
      <w:szCs w:val="20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xtbody">
    <w:name w:val="Text body"/>
    <w:basedOn w:val="Normal"/>
    <w:rsid w:val="00412BFE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01FA3"/>
    <w:rPr>
      <w:rFonts w:ascii="Segoe UI" w:eastAsia="Calibri" w:hAnsi="Segoe UI" w:cs="Segoe UI"/>
      <w:sz w:val="18"/>
      <w:szCs w:val="18"/>
      <w:lang w:eastAsia="en-US"/>
    </w:rPr>
  </w:style>
  <w:style w:type="paragraph" w:styleId="Podnaslov">
    <w:name w:val="Subtitle"/>
    <w:basedOn w:val="Normal"/>
    <w:link w:val="PodnaslovChar"/>
    <w:qFormat/>
    <w:rsid w:val="001964BB"/>
    <w:pPr>
      <w:spacing w:after="0"/>
      <w:ind w:left="-284" w:right="-999"/>
    </w:pPr>
    <w:rPr>
      <w:rFonts w:ascii="Times New Roman" w:eastAsia="Times New Roman" w:hAnsi="Times New Roman"/>
      <w:sz w:val="24"/>
      <w:szCs w:val="20"/>
      <w:lang w:eastAsia="hr-HR"/>
    </w:rPr>
  </w:style>
  <w:style w:type="character" w:customStyle="1" w:styleId="PodnaslovChar">
    <w:name w:val="Podnaslov Char"/>
    <w:basedOn w:val="Zadanifontodlomka"/>
    <w:link w:val="Podnaslov"/>
    <w:rsid w:val="001964BB"/>
    <w:rPr>
      <w:rFonts w:ascii="Times New Roman" w:eastAsia="Times New Roman" w:hAnsi="Times New Roman" w:cs="Times New Roman"/>
      <w:sz w:val="24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394</Words>
  <Characters>2246</Characters>
  <Application>Microsoft Office Word</Application>
  <DocSecurity>4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2635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Valentina Kranjčić</cp:lastModifiedBy>
  <cp:revision>2</cp:revision>
  <cp:lastPrinted>2015-11-22T09:12:00Z</cp:lastPrinted>
  <dcterms:created xsi:type="dcterms:W3CDTF">2016-11-16T10:13:00Z</dcterms:created>
  <dcterms:modified xsi:type="dcterms:W3CDTF">2016-11-16T10:13:00Z</dcterms:modified>
</cp:coreProperties>
</file>